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70E9B" w:rsidR="00A70E9B" w:rsidP="00A70E9B" w:rsidRDefault="00A70E9B" w14:paraId="2BE77472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BE15A29" wp14:editId="2F4C941D">
            <wp:simplePos x="0" y="0"/>
            <wp:positionH relativeFrom="column">
              <wp:posOffset>4972050</wp:posOffset>
            </wp:positionH>
            <wp:positionV relativeFrom="paragraph">
              <wp:posOffset>-123825</wp:posOffset>
            </wp:positionV>
            <wp:extent cx="1426845" cy="1792605"/>
            <wp:effectExtent l="0" t="0" r="1905" b="0"/>
            <wp:wrapNone/>
            <wp:docPr id="17581074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E9B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27DADF5F" wp14:editId="12B81A41">
            <wp:simplePos x="0" y="0"/>
            <wp:positionH relativeFrom="column">
              <wp:posOffset>-523875</wp:posOffset>
            </wp:positionH>
            <wp:positionV relativeFrom="paragraph">
              <wp:posOffset>-47625</wp:posOffset>
            </wp:positionV>
            <wp:extent cx="1049655" cy="1464310"/>
            <wp:effectExtent l="0" t="0" r="0" b="2540"/>
            <wp:wrapNone/>
            <wp:docPr id="1315425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46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E9B">
        <w:rPr>
          <w:rFonts w:ascii="Arial" w:hAnsi="Arial" w:cs="Arial"/>
          <w:sz w:val="32"/>
          <w:szCs w:val="32"/>
        </w:rPr>
        <w:t>Universidad Juárez Autónoma de Tabasco</w:t>
      </w:r>
    </w:p>
    <w:p w:rsidRPr="00A70E9B" w:rsidR="00A70E9B" w:rsidP="00A70E9B" w:rsidRDefault="00A70E9B" w14:paraId="696AFD39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División Académica De Ciencias </w:t>
      </w:r>
    </w:p>
    <w:p w:rsidRPr="00A70E9B" w:rsidR="00A70E9B" w:rsidP="00A70E9B" w:rsidRDefault="00A70E9B" w14:paraId="48815C4F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Económico-Administrativas </w:t>
      </w:r>
    </w:p>
    <w:p w:rsidRPr="00A70E9B" w:rsidR="00A70E9B" w:rsidP="00A70E9B" w:rsidRDefault="00A70E9B" w14:paraId="25BF0C0E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 </w:t>
      </w:r>
    </w:p>
    <w:p w:rsidRPr="00A70E9B" w:rsidR="00A70E9B" w:rsidP="00A70E9B" w:rsidRDefault="00A70E9B" w14:paraId="2D3E4842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>Asignatura:</w:t>
      </w:r>
    </w:p>
    <w:p w:rsidRPr="00A70E9B" w:rsidR="00A70E9B" w:rsidP="00A70E9B" w:rsidRDefault="00A70E9B" w14:paraId="4966D747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>Mercadotecnia de servicios</w:t>
      </w:r>
    </w:p>
    <w:p w:rsidRPr="00A70E9B" w:rsidR="00A70E9B" w:rsidP="00A70E9B" w:rsidRDefault="00A70E9B" w14:paraId="095DADB1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</w:p>
    <w:p w:rsidRPr="00A70E9B" w:rsidR="00A70E9B" w:rsidP="00A70E9B" w:rsidRDefault="00A70E9B" w14:paraId="69DD0C2E" w14:textId="12296B61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b/>
          <w:bCs/>
          <w:sz w:val="28"/>
          <w:szCs w:val="28"/>
        </w:rPr>
        <w:t xml:space="preserve"> “</w:t>
      </w:r>
      <w:r w:rsidR="00284360">
        <w:rPr>
          <w:rFonts w:ascii="Arial" w:hAnsi="Arial" w:cs="Arial"/>
          <w:b/>
          <w:bCs/>
          <w:sz w:val="28"/>
          <w:szCs w:val="28"/>
        </w:rPr>
        <w:t xml:space="preserve">Plan de marketing </w:t>
      </w:r>
      <w:r w:rsidRPr="00A70E9B">
        <w:rPr>
          <w:rFonts w:ascii="Arial" w:hAnsi="Arial" w:cs="Arial"/>
          <w:b/>
          <w:bCs/>
          <w:color w:val="242424"/>
          <w:sz w:val="28"/>
          <w:szCs w:val="28"/>
        </w:rPr>
        <w:t>- Empresa: L´K Fe”</w:t>
      </w:r>
      <w:r w:rsidRPr="00A70E9B">
        <w:rPr>
          <w:rFonts w:ascii="Arial" w:hAnsi="Arial" w:cs="Arial"/>
          <w:sz w:val="28"/>
          <w:szCs w:val="28"/>
        </w:rPr>
        <w:t xml:space="preserve"> </w:t>
      </w:r>
    </w:p>
    <w:p w:rsidRPr="00A70E9B" w:rsidR="00A70E9B" w:rsidP="00A70E9B" w:rsidRDefault="00A70E9B" w14:paraId="60293958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</w:p>
    <w:p w:rsidRPr="00A70E9B" w:rsidR="00A70E9B" w:rsidP="00A70E9B" w:rsidRDefault="00A70E9B" w14:paraId="2889CFBE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>Presenta:</w:t>
      </w:r>
    </w:p>
    <w:p w:rsidRPr="00A70E9B" w:rsidR="00A70E9B" w:rsidP="00A70E9B" w:rsidRDefault="00A70E9B" w14:paraId="49F37FA5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 xml:space="preserve">Melissa Mendoza Juárez </w:t>
      </w:r>
    </w:p>
    <w:p w:rsidRPr="00A70E9B" w:rsidR="00A70E9B" w:rsidP="00A70E9B" w:rsidRDefault="00A70E9B" w14:paraId="1D74ABB2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>María del Carmen Segovia Zapata</w:t>
      </w:r>
    </w:p>
    <w:p w:rsidRPr="00A70E9B" w:rsidR="00A70E9B" w:rsidP="00A70E9B" w:rsidRDefault="00A70E9B" w14:paraId="1FEB7B78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 xml:space="preserve"> Brenda Jazmín Vidal Estrada </w:t>
      </w:r>
    </w:p>
    <w:p w:rsidRPr="00A70E9B" w:rsidR="00A70E9B" w:rsidP="00A70E9B" w:rsidRDefault="00A70E9B" w14:paraId="27EC8017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 xml:space="preserve">Josselyn Akemy Sánchez Vázquez </w:t>
      </w:r>
    </w:p>
    <w:p w:rsidRPr="00A70E9B" w:rsidR="00A70E9B" w:rsidP="00A70E9B" w:rsidRDefault="00A70E9B" w14:paraId="36FAAF7F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Docente: </w:t>
      </w:r>
    </w:p>
    <w:p w:rsidRPr="00A70E9B" w:rsidR="00A70E9B" w:rsidP="00A70E9B" w:rsidRDefault="00A70E9B" w14:paraId="4A2B7D5E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>Minerva Camacho Javier</w:t>
      </w:r>
    </w:p>
    <w:p w:rsidRPr="00A70E9B" w:rsidR="00A70E9B" w:rsidP="00A70E9B" w:rsidRDefault="00A70E9B" w14:paraId="01755E03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>Carrera:</w:t>
      </w:r>
    </w:p>
    <w:p w:rsidRPr="00A70E9B" w:rsidR="00A70E9B" w:rsidP="00A70E9B" w:rsidRDefault="00A70E9B" w14:paraId="0EA44AEC" w14:textId="77777777">
      <w:pPr>
        <w:spacing w:after="271"/>
        <w:jc w:val="center"/>
        <w:rPr>
          <w:rFonts w:ascii="Arial" w:hAnsi="Arial" w:cs="Arial"/>
          <w:sz w:val="28"/>
          <w:szCs w:val="28"/>
        </w:rPr>
      </w:pPr>
      <w:r w:rsidRPr="00A70E9B">
        <w:rPr>
          <w:rFonts w:ascii="Arial" w:hAnsi="Arial" w:cs="Arial"/>
          <w:sz w:val="28"/>
          <w:szCs w:val="28"/>
        </w:rPr>
        <w:t xml:space="preserve">Licenciatura en Mercadotecnia </w:t>
      </w:r>
    </w:p>
    <w:p w:rsidRPr="00A70E9B" w:rsidR="00A70E9B" w:rsidP="00A70E9B" w:rsidRDefault="00A70E9B" w14:paraId="4FDAEB31" w14:textId="77777777">
      <w:pPr>
        <w:spacing w:after="271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 </w:t>
      </w:r>
    </w:p>
    <w:p w:rsidRPr="00A70E9B" w:rsidR="00412A35" w:rsidP="00A70E9B" w:rsidRDefault="00A70E9B" w14:paraId="4D4DADB0" w14:textId="68926C75">
      <w:pPr>
        <w:spacing w:after="154"/>
        <w:jc w:val="center"/>
        <w:rPr>
          <w:rFonts w:ascii="Arial" w:hAnsi="Arial" w:cs="Arial"/>
          <w:sz w:val="32"/>
          <w:szCs w:val="32"/>
        </w:rPr>
      </w:pPr>
      <w:r w:rsidRPr="00A70E9B">
        <w:rPr>
          <w:rFonts w:ascii="Arial" w:hAnsi="Arial" w:cs="Arial"/>
          <w:sz w:val="32"/>
          <w:szCs w:val="32"/>
        </w:rPr>
        <w:t xml:space="preserve">Villahermosa, Tabasco, México.                </w:t>
      </w:r>
      <w:r>
        <w:rPr>
          <w:rFonts w:ascii="Arial" w:hAnsi="Arial" w:cs="Arial"/>
          <w:sz w:val="32"/>
          <w:szCs w:val="32"/>
        </w:rPr>
        <w:t>Noviembre</w:t>
      </w:r>
      <w:r w:rsidRPr="00A70E9B">
        <w:rPr>
          <w:rFonts w:ascii="Arial" w:hAnsi="Arial" w:cs="Arial"/>
          <w:sz w:val="32"/>
          <w:szCs w:val="32"/>
        </w:rPr>
        <w:t>, 202</w:t>
      </w:r>
      <w:r>
        <w:rPr>
          <w:rFonts w:ascii="Arial" w:hAnsi="Arial" w:cs="Arial"/>
          <w:sz w:val="32"/>
          <w:szCs w:val="32"/>
        </w:rPr>
        <w:t>5</w:t>
      </w:r>
    </w:p>
    <w:p w:rsidR="00412A35" w:rsidP="55CC3167" w:rsidRDefault="55CC3167" w14:paraId="0719C742" w14:textId="68CF7331">
      <w:pPr>
        <w:spacing w:after="205" w:line="239" w:lineRule="auto"/>
        <w:ind w:left="0" w:firstLine="0"/>
        <w:jc w:val="center"/>
        <w:rPr>
          <w:b/>
          <w:bCs/>
          <w:sz w:val="36"/>
          <w:szCs w:val="36"/>
        </w:rPr>
      </w:pPr>
      <w:r w:rsidRPr="55CC3167">
        <w:rPr>
          <w:b/>
          <w:bCs/>
          <w:sz w:val="36"/>
          <w:szCs w:val="36"/>
        </w:rPr>
        <w:t>Plan de Marketing</w:t>
      </w:r>
    </w:p>
    <w:p w:rsidR="00412A35" w:rsidRDefault="008748CC" w14:paraId="02FDE0CF" w14:textId="77777777">
      <w:pPr>
        <w:pStyle w:val="Heading1"/>
        <w:ind w:left="265" w:hanging="280"/>
      </w:pPr>
      <w:r>
        <w:t xml:space="preserve">Resumen ejecutivo </w:t>
      </w:r>
    </w:p>
    <w:p w:rsidR="00412A35" w:rsidRDefault="008748CC" w14:paraId="60A610A8" w14:textId="77777777">
      <w:pPr>
        <w:spacing w:after="308"/>
      </w:pPr>
      <w:r>
        <w:t xml:space="preserve">Este plan describe acciones de marketing interno para fortalecer el compromiso del equipo, marketing externo para captar nuevos clientes y marketing omni/relacional para ofrecer una experiencia unificada a lo largo del customer journey. </w:t>
      </w:r>
    </w:p>
    <w:p w:rsidR="00412A35" w:rsidRDefault="008748CC" w14:paraId="5DD9E45C" w14:textId="77777777">
      <w:pPr>
        <w:pStyle w:val="Heading1"/>
        <w:spacing w:after="241"/>
        <w:ind w:left="265" w:hanging="280"/>
      </w:pPr>
      <w:r>
        <w:t xml:space="preserve">Modalidades de Marketing </w:t>
      </w:r>
    </w:p>
    <w:p w:rsidR="00412A35" w:rsidRDefault="008748CC" w14:paraId="0B1A7A69" w14:textId="77777777">
      <w:pPr>
        <w:spacing w:after="227" w:line="259" w:lineRule="auto"/>
        <w:ind w:left="0" w:firstLine="0"/>
      </w:pPr>
      <w:r>
        <w:rPr>
          <w:b/>
          <w:sz w:val="27"/>
        </w:rPr>
        <w:t xml:space="preserve">2.1 Marketing Interno </w:t>
      </w:r>
    </w:p>
    <w:p w:rsidR="00412A35" w:rsidRDefault="008748CC" w14:paraId="11D6D195" w14:textId="77777777">
      <w:r>
        <w:t xml:space="preserve">Objetivo </w:t>
      </w:r>
    </w:p>
    <w:p w:rsidR="00412A35" w:rsidRDefault="55CC3167" w14:paraId="793306E2" w14:textId="62A5670E">
      <w:pPr>
        <w:ind w:left="705" w:hanging="360"/>
      </w:pPr>
      <w:r w:rsidRPr="55CC3167">
        <w:rPr>
          <w:rFonts w:ascii="Segoe UI Symbol" w:hAnsi="Segoe UI Symbol" w:eastAsia="Segoe UI Symbol" w:cs="Segoe UI Symbol"/>
          <w:sz w:val="20"/>
          <w:szCs w:val="20"/>
        </w:rPr>
        <w:t>•</w:t>
      </w:r>
      <w:r w:rsidRPr="55CC3167">
        <w:rPr>
          <w:rFonts w:ascii="Arial" w:hAnsi="Arial" w:eastAsia="Arial" w:cs="Arial"/>
          <w:sz w:val="20"/>
          <w:szCs w:val="20"/>
        </w:rPr>
        <w:t xml:space="preserve"> </w:t>
      </w:r>
      <w:r w:rsidR="008748CC">
        <w:tab/>
      </w:r>
      <w:r>
        <w:t>Fortalecer la comunicación y la coordinación del equipo para mejorar la eficiencia del servicio anticipado por Whatsapp y reducir los tiempos de espera.</w:t>
      </w:r>
    </w:p>
    <w:p w:rsidR="00412A35" w:rsidRDefault="008748CC" w14:paraId="359C106D" w14:textId="77777777">
      <w:pPr>
        <w:spacing w:after="11"/>
      </w:pPr>
      <w:r>
        <w:t xml:space="preserve">Acciones principales </w:t>
      </w:r>
    </w:p>
    <w:tbl>
      <w:tblPr>
        <w:tblStyle w:val="TableGrid"/>
        <w:tblW w:w="8961" w:type="dxa"/>
        <w:tblInd w:w="5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3631"/>
        <w:gridCol w:w="1616"/>
        <w:gridCol w:w="1710"/>
        <w:gridCol w:w="2004"/>
      </w:tblGrid>
      <w:tr w:rsidR="00412A35" w:rsidTr="55CC3167" w14:paraId="5E1AAFCE" w14:textId="77777777">
        <w:trPr>
          <w:trHeight w:val="286"/>
        </w:trPr>
        <w:tc>
          <w:tcPr>
            <w:tcW w:w="363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3F2EF70C" w14:textId="7777777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Acción 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07C84BD9" w14:textId="77777777">
            <w:pPr>
              <w:spacing w:after="0" w:line="259" w:lineRule="auto"/>
              <w:ind w:left="60" w:firstLine="0"/>
            </w:pPr>
            <w:r>
              <w:rPr>
                <w:b/>
              </w:rPr>
              <w:t xml:space="preserve">Responsable 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2A12780F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Periodicidad </w:t>
            </w:r>
          </w:p>
        </w:tc>
        <w:tc>
          <w:tcPr>
            <w:tcW w:w="20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2194A214" w14:textId="77777777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KPI asociado </w:t>
            </w:r>
          </w:p>
        </w:tc>
      </w:tr>
      <w:tr w:rsidR="00412A35" w:rsidTr="55CC3167" w14:paraId="49347B01" w14:textId="77777777">
        <w:trPr>
          <w:trHeight w:val="562"/>
        </w:trPr>
        <w:tc>
          <w:tcPr>
            <w:tcW w:w="363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2310E8E3" w14:textId="053D243F">
            <w:pPr>
              <w:spacing w:after="0" w:line="259" w:lineRule="auto"/>
              <w:ind w:left="0"/>
            </w:pPr>
            <w:r>
              <w:t>Capacitación breve sobre protocolo de atención y envío del menú digital por Whatsapp.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5AC30A34" w14:textId="3DA8A180">
            <w:pPr>
              <w:spacing w:after="0" w:line="259" w:lineRule="auto"/>
              <w:ind w:left="0" w:firstLine="0"/>
            </w:pPr>
            <w:r>
              <w:t xml:space="preserve">Encargado del local 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076B6082" w14:textId="4C26EE1A">
            <w:pPr>
              <w:spacing w:after="0" w:line="259" w:lineRule="auto"/>
              <w:ind w:left="0"/>
            </w:pPr>
            <w:r>
              <w:t>Semana 1 y posteriormente una vez al mes (o cuando haya nuevo personal).</w:t>
            </w:r>
          </w:p>
        </w:tc>
        <w:tc>
          <w:tcPr>
            <w:tcW w:w="20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776A6F15" w14:textId="0314984F">
            <w:pPr>
              <w:spacing w:after="0" w:line="259" w:lineRule="auto"/>
              <w:ind w:left="0"/>
            </w:pPr>
            <w:r>
              <w:t>100% del personal capacitado</w:t>
            </w:r>
          </w:p>
        </w:tc>
      </w:tr>
      <w:tr w:rsidR="00412A35" w:rsidTr="55CC3167" w14:paraId="7194A643" w14:textId="77777777">
        <w:trPr>
          <w:trHeight w:val="562"/>
        </w:trPr>
        <w:tc>
          <w:tcPr>
            <w:tcW w:w="363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7D5FB14C" w14:textId="287BDCB1">
            <w:pPr>
              <w:spacing w:after="0" w:line="259" w:lineRule="auto"/>
              <w:ind w:left="0"/>
            </w:pPr>
            <w:r>
              <w:t>Aplicación de checklist diario de atención (revisión de mensajes, confirmaciones, entregas)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5B21ABF1" w14:textId="528238E3">
            <w:pPr>
              <w:spacing w:after="0" w:line="259" w:lineRule="auto"/>
              <w:ind w:left="0" w:firstLine="0"/>
              <w:jc w:val="both"/>
            </w:pPr>
            <w:r>
              <w:t xml:space="preserve">Personal de mostrador 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35CE15CB" w14:textId="1F0516D0">
            <w:pPr>
              <w:spacing w:after="0" w:line="259" w:lineRule="auto"/>
              <w:ind w:left="0"/>
            </w:pPr>
            <w:r>
              <w:t>Diario</w:t>
            </w:r>
          </w:p>
        </w:tc>
        <w:tc>
          <w:tcPr>
            <w:tcW w:w="20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3E26CD09" w14:textId="3DF8DFB2">
            <w:pPr>
              <w:spacing w:after="0" w:line="259" w:lineRule="auto"/>
              <w:ind w:left="0" w:firstLine="0"/>
            </w:pPr>
            <w:r>
              <w:t xml:space="preserve">Cumplimiento del checklist ≥ 90 % </w:t>
            </w:r>
          </w:p>
        </w:tc>
      </w:tr>
      <w:tr w:rsidR="55CC3167" w:rsidTr="55CC3167" w14:paraId="6EC05434" w14:textId="77777777">
        <w:trPr>
          <w:trHeight w:val="300"/>
        </w:trPr>
        <w:tc>
          <w:tcPr>
            <w:tcW w:w="363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3BED5524" w14:textId="2DA390E4">
            <w:pPr>
              <w:spacing w:line="259" w:lineRule="auto"/>
            </w:pPr>
            <w:r>
              <w:t>Bitacora de incidencias (registro de mensajes no respondidos o retrasos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70E70801" w14:textId="4FC71B20">
            <w:pPr>
              <w:spacing w:line="259" w:lineRule="auto"/>
              <w:ind w:firstLine="0"/>
              <w:jc w:val="both"/>
            </w:pPr>
            <w:r>
              <w:t>Personal de mostrador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7BB97531" w14:textId="0CD8824E">
            <w:pPr>
              <w:spacing w:line="259" w:lineRule="auto"/>
            </w:pPr>
            <w:r>
              <w:t>Diario</w:t>
            </w:r>
          </w:p>
        </w:tc>
        <w:tc>
          <w:tcPr>
            <w:tcW w:w="20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47AD0ACF" w14:textId="446416BB">
            <w:pPr>
              <w:spacing w:line="259" w:lineRule="auto"/>
              <w:ind w:firstLine="0"/>
            </w:pPr>
            <w:r>
              <w:t>Identificación y corrección de las causas en el 100% de los casos</w:t>
            </w:r>
          </w:p>
        </w:tc>
      </w:tr>
      <w:tr w:rsidR="00412A35" w:rsidTr="55CC3167" w14:paraId="2889E21E" w14:textId="77777777">
        <w:trPr>
          <w:trHeight w:val="562"/>
        </w:trPr>
        <w:tc>
          <w:tcPr>
            <w:tcW w:w="363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6EBB49EE" w14:textId="74A184F1">
            <w:pPr>
              <w:spacing w:after="0" w:line="259" w:lineRule="auto"/>
              <w:ind w:left="0" w:firstLine="0"/>
            </w:pPr>
            <w:r>
              <w:t xml:space="preserve">Reunión semanal para compartir retroalimentación de clientes y sugerencias internas 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22101763" w14:textId="526CD194">
            <w:pPr>
              <w:spacing w:after="0" w:line="259" w:lineRule="auto"/>
              <w:ind w:left="0" w:firstLine="0"/>
            </w:pPr>
            <w:r>
              <w:t xml:space="preserve">Encargado del local 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5E5E0868" w14:textId="529A60EC">
            <w:pPr>
              <w:spacing w:after="0" w:line="259" w:lineRule="auto"/>
              <w:ind w:left="0"/>
            </w:pPr>
            <w:r>
              <w:t>Semanal</w:t>
            </w:r>
          </w:p>
        </w:tc>
        <w:tc>
          <w:tcPr>
            <w:tcW w:w="20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587556A5" w14:textId="476570A7">
            <w:pPr>
              <w:spacing w:after="0" w:line="259" w:lineRule="auto"/>
              <w:ind w:left="0"/>
            </w:pPr>
            <w:r>
              <w:t>1 mejora implementada según las observaciones.</w:t>
            </w:r>
          </w:p>
        </w:tc>
      </w:tr>
    </w:tbl>
    <w:p w:rsidR="00412A35" w:rsidRDefault="008748CC" w14:paraId="4CB45B22" w14:textId="77777777">
      <w:pPr>
        <w:spacing w:after="294" w:line="259" w:lineRule="auto"/>
        <w:ind w:left="0" w:firstLine="0"/>
      </w:pPr>
      <w:r>
        <w:t xml:space="preserve"> </w:t>
      </w:r>
    </w:p>
    <w:p w:rsidR="00412A35" w:rsidRDefault="008748CC" w14:paraId="3E191712" w14:textId="77777777">
      <w:pPr>
        <w:pStyle w:val="Heading2"/>
        <w:ind w:left="405" w:hanging="420"/>
      </w:pPr>
      <w:r>
        <w:t xml:space="preserve">Marketing Externo </w:t>
      </w:r>
    </w:p>
    <w:p w:rsidR="00412A35" w:rsidRDefault="008748CC" w14:paraId="6396E0B5" w14:textId="77777777">
      <w:r>
        <w:t xml:space="preserve">Objetivo </w:t>
      </w:r>
    </w:p>
    <w:p w:rsidR="00412A35" w:rsidRDefault="55CC3167" w14:paraId="2E37716C" w14:textId="328549B4">
      <w:pPr>
        <w:numPr>
          <w:ilvl w:val="0"/>
          <w:numId w:val="1"/>
        </w:numPr>
        <w:ind w:hanging="360"/>
      </w:pPr>
      <w:r>
        <w:t xml:space="preserve">Aumentar el conocimiento del servicio de pedidos anticipados y fomentar su uso entre clientes actuales y nuevos. </w:t>
      </w:r>
    </w:p>
    <w:p w:rsidR="00412A35" w:rsidRDefault="55CC3167" w14:paraId="200704C4" w14:textId="77777777">
      <w:r>
        <w:t xml:space="preserve">Acciones principales </w:t>
      </w:r>
    </w:p>
    <w:p w:rsidR="55CC3167" w:rsidP="55CC3167" w:rsidRDefault="55CC3167" w14:paraId="745172BB" w14:textId="1A52B43E">
      <w:pPr>
        <w:numPr>
          <w:ilvl w:val="0"/>
          <w:numId w:val="1"/>
        </w:numPr>
        <w:spacing w:after="0"/>
        <w:ind w:hanging="360"/>
      </w:pPr>
      <w:r>
        <w:t>Publicar flyer digital y físico sobre pedidos anticipados y pick up (en mostrador, redes sociales y canal de difusión).</w:t>
      </w:r>
    </w:p>
    <w:p w:rsidR="55CC3167" w:rsidP="55CC3167" w:rsidRDefault="55CC3167" w14:paraId="0A29416B" w14:textId="39A55B1E">
      <w:pPr>
        <w:numPr>
          <w:ilvl w:val="0"/>
          <w:numId w:val="1"/>
        </w:numPr>
        <w:spacing w:after="0"/>
        <w:ind w:hanging="360"/>
      </w:pPr>
      <w:r>
        <w:t>Historias en redes sociales mostrando cómo hacer un pedido por WhatsApp y recogerlo sin esperar.</w:t>
      </w:r>
    </w:p>
    <w:p w:rsidR="55CC3167" w:rsidP="55CC3167" w:rsidRDefault="55CC3167" w14:paraId="02F44287" w14:textId="64A5BB79">
      <w:pPr>
        <w:numPr>
          <w:ilvl w:val="0"/>
          <w:numId w:val="1"/>
        </w:numPr>
        <w:spacing w:after="11"/>
        <w:ind w:hanging="360"/>
      </w:pPr>
      <w:r>
        <w:t>Descuento especial a miembros en el canal de WhatsApp.</w:t>
      </w:r>
    </w:p>
    <w:p w:rsidR="55CC3167" w:rsidP="55CC3167" w:rsidRDefault="55CC3167" w14:paraId="113C9BAE" w14:textId="2B7E9849">
      <w:pPr>
        <w:numPr>
          <w:ilvl w:val="0"/>
          <w:numId w:val="1"/>
        </w:numPr>
        <w:spacing w:after="11"/>
        <w:ind w:hanging="360"/>
      </w:pPr>
      <w:r>
        <w:t>Recordatorio visual (cartel junto a caja o QR para pedir por WhatsApp)</w:t>
      </w:r>
    </w:p>
    <w:p w:rsidR="00412A35" w:rsidP="55CC3167" w:rsidRDefault="00412A35" w14:paraId="1B5C2322" w14:textId="695E9950">
      <w:pPr>
        <w:ind w:left="345" w:firstLine="0"/>
      </w:pPr>
    </w:p>
    <w:p w:rsidR="00412A35" w:rsidRDefault="55CC3167" w14:paraId="38BCA2F9" w14:textId="77777777">
      <w:r>
        <w:t xml:space="preserve">KPI destacados </w:t>
      </w:r>
    </w:p>
    <w:p w:rsidR="55CC3167" w:rsidP="55CC3167" w:rsidRDefault="55CC3167" w14:paraId="13703740" w14:textId="6CEE3E97">
      <w:pPr>
        <w:numPr>
          <w:ilvl w:val="0"/>
          <w:numId w:val="1"/>
        </w:numPr>
        <w:spacing w:after="1" w:line="258" w:lineRule="auto"/>
        <w:ind w:hanging="360"/>
      </w:pPr>
      <w:r>
        <w:t>≥10 conversaciones nuevas por semana.</w:t>
      </w:r>
    </w:p>
    <w:p w:rsidR="55CC3167" w:rsidP="55CC3167" w:rsidRDefault="55CC3167" w14:paraId="16FF908A" w14:textId="3130E2DD">
      <w:pPr>
        <w:numPr>
          <w:ilvl w:val="0"/>
          <w:numId w:val="1"/>
        </w:numPr>
        <w:spacing w:after="1" w:line="258" w:lineRule="auto"/>
        <w:ind w:hanging="360"/>
      </w:pPr>
      <w:r>
        <w:t>Promedio de visualizaciones por historia ≥ 150</w:t>
      </w:r>
    </w:p>
    <w:p w:rsidR="00412A35" w:rsidRDefault="55CC3167" w14:paraId="1A993C6D" w14:textId="313292D3">
      <w:pPr>
        <w:numPr>
          <w:ilvl w:val="0"/>
          <w:numId w:val="1"/>
        </w:numPr>
        <w:spacing w:after="1" w:line="258" w:lineRule="auto"/>
        <w:ind w:hanging="360"/>
      </w:pPr>
      <w:r>
        <w:t xml:space="preserve"> ≥ 100 usuarios nuevos en el canal de WhatsApp.</w:t>
      </w:r>
    </w:p>
    <w:p w:rsidR="00412A35" w:rsidRDefault="55CC3167" w14:paraId="03AFD0BB" w14:textId="3AF82D95">
      <w:pPr>
        <w:numPr>
          <w:ilvl w:val="0"/>
          <w:numId w:val="1"/>
        </w:numPr>
        <w:spacing w:after="295" w:line="258" w:lineRule="auto"/>
        <w:ind w:hanging="360"/>
      </w:pPr>
      <w:r>
        <w:t xml:space="preserve">≥ 5 pedidos anticipados semanales. </w:t>
      </w:r>
    </w:p>
    <w:p w:rsidR="00412A35" w:rsidRDefault="008748CC" w14:paraId="0AE75314" w14:textId="77777777">
      <w:pPr>
        <w:pStyle w:val="Heading2"/>
        <w:ind w:left="405" w:hanging="420"/>
      </w:pPr>
      <w:r>
        <w:t xml:space="preserve">Marketing Omni/Relacional </w:t>
      </w:r>
    </w:p>
    <w:p w:rsidR="00412A35" w:rsidRDefault="008748CC" w14:paraId="676AE222" w14:textId="77777777">
      <w:r>
        <w:t xml:space="preserve">Objetivo </w:t>
      </w:r>
    </w:p>
    <w:p w:rsidR="00412A35" w:rsidRDefault="55CC3167" w14:paraId="0A721137" w14:textId="18509789">
      <w:pPr>
        <w:ind w:left="705" w:hanging="360"/>
      </w:pPr>
      <w:r w:rsidRPr="55CC3167">
        <w:rPr>
          <w:rFonts w:ascii="Segoe UI Symbol" w:hAnsi="Segoe UI Symbol" w:eastAsia="Segoe UI Symbol" w:cs="Segoe UI Symbol"/>
          <w:sz w:val="20"/>
          <w:szCs w:val="20"/>
        </w:rPr>
        <w:t>•</w:t>
      </w:r>
      <w:r w:rsidRPr="55CC3167">
        <w:rPr>
          <w:rFonts w:ascii="Arial" w:hAnsi="Arial" w:eastAsia="Arial" w:cs="Arial"/>
          <w:sz w:val="20"/>
          <w:szCs w:val="20"/>
        </w:rPr>
        <w:t xml:space="preserve"> </w:t>
      </w:r>
      <w:r w:rsidR="008748CC">
        <w:tab/>
      </w:r>
      <w:r>
        <w:t>Garantizar una experiencia fluida y coherente entre los canales digitales y el punto de venta físico</w:t>
      </w:r>
    </w:p>
    <w:p w:rsidR="00412A35" w:rsidRDefault="008748CC" w14:paraId="550B1CCF" w14:textId="77777777">
      <w:pPr>
        <w:spacing w:after="11"/>
      </w:pPr>
      <w:r>
        <w:t xml:space="preserve">Acciones principales </w:t>
      </w:r>
    </w:p>
    <w:tbl>
      <w:tblPr>
        <w:tblStyle w:val="TableGrid"/>
        <w:tblW w:w="8830" w:type="dxa"/>
        <w:tblInd w:w="5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813"/>
        <w:gridCol w:w="3164"/>
        <w:gridCol w:w="1496"/>
        <w:gridCol w:w="2357"/>
      </w:tblGrid>
      <w:tr w:rsidR="00412A35" w:rsidTr="24ED1CB5" w14:paraId="72C15374" w14:textId="77777777">
        <w:trPr>
          <w:trHeight w:val="286"/>
        </w:trPr>
        <w:tc>
          <w:tcPr>
            <w:tcW w:w="181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008748CC" w14:paraId="265D0306" w14:textId="7777777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Canal </w:t>
            </w:r>
          </w:p>
        </w:tc>
        <w:tc>
          <w:tcPr>
            <w:tcW w:w="316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008748CC" w14:paraId="5949BE24" w14:textId="77777777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Acción </w:t>
            </w:r>
          </w:p>
        </w:tc>
        <w:tc>
          <w:tcPr>
            <w:tcW w:w="149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008748CC" w14:paraId="7D10576C" w14:textId="7777777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Responsable </w:t>
            </w:r>
          </w:p>
        </w:tc>
        <w:tc>
          <w:tcPr>
            <w:tcW w:w="23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008748CC" w14:paraId="76F6BD19" w14:textId="77777777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KPI asociado </w:t>
            </w:r>
          </w:p>
        </w:tc>
      </w:tr>
      <w:tr w:rsidR="00412A35" w:rsidTr="24ED1CB5" w14:paraId="7D3CDDEC" w14:textId="77777777">
        <w:trPr>
          <w:trHeight w:val="562"/>
        </w:trPr>
        <w:tc>
          <w:tcPr>
            <w:tcW w:w="181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55CC3167" w14:paraId="0F925434" w14:textId="6BD13F57">
            <w:pPr>
              <w:spacing w:after="0" w:line="259" w:lineRule="auto"/>
              <w:ind w:left="0" w:firstLine="0"/>
            </w:pPr>
            <w:r>
              <w:t xml:space="preserve">WhatsApp </w:t>
            </w:r>
          </w:p>
        </w:tc>
        <w:tc>
          <w:tcPr>
            <w:tcW w:w="316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7BB51685" w14:textId="035A4F06">
            <w:pPr>
              <w:spacing w:after="0" w:line="259" w:lineRule="auto"/>
              <w:ind w:left="0" w:right="46"/>
            </w:pPr>
            <w:r>
              <w:t>Configurar y mantener respuestas automáticas: saludo, envío de menú y confirmación del pedido con hora estimada.</w:t>
            </w:r>
          </w:p>
        </w:tc>
        <w:tc>
          <w:tcPr>
            <w:tcW w:w="149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412A35" w:rsidRDefault="55CC3167" w14:paraId="6D2DDF07" w14:textId="647BD2B2">
            <w:pPr>
              <w:spacing w:after="0" w:line="259" w:lineRule="auto"/>
              <w:ind w:left="0" w:right="63" w:firstLine="0"/>
              <w:jc w:val="center"/>
            </w:pPr>
            <w:r>
              <w:t xml:space="preserve">Personal de atención </w:t>
            </w:r>
          </w:p>
        </w:tc>
        <w:tc>
          <w:tcPr>
            <w:tcW w:w="23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RDefault="55CC3167" w14:paraId="13D21358" w14:textId="6D967411">
            <w:pPr>
              <w:spacing w:after="0" w:line="259" w:lineRule="auto"/>
              <w:ind w:left="0" w:right="25" w:firstLine="0"/>
            </w:pPr>
            <w:r>
              <w:t xml:space="preserve">Tiempo de respuesta ≤ 3 min </w:t>
            </w:r>
          </w:p>
        </w:tc>
      </w:tr>
      <w:tr w:rsidR="55CC3167" w:rsidTr="24ED1CB5" w14:paraId="6C560F89" w14:textId="77777777">
        <w:trPr>
          <w:trHeight w:val="300"/>
        </w:trPr>
        <w:tc>
          <w:tcPr>
            <w:tcW w:w="181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55CC3167" w:rsidP="55CC3167" w:rsidRDefault="55CC3167" w14:paraId="2ECEFA81" w14:textId="6BD79A81">
            <w:pPr>
              <w:spacing w:after="0" w:line="259" w:lineRule="auto"/>
              <w:ind w:left="0" w:firstLine="0"/>
            </w:pPr>
            <w:r>
              <w:t>WhatsApp</w:t>
            </w:r>
          </w:p>
          <w:p w:rsidR="55CC3167" w:rsidP="55CC3167" w:rsidRDefault="55CC3167" w14:paraId="4642092A" w14:textId="74B29DCA">
            <w:pPr>
              <w:spacing w:line="259" w:lineRule="auto"/>
              <w:ind w:left="0" w:firstLine="0"/>
            </w:pPr>
          </w:p>
        </w:tc>
        <w:tc>
          <w:tcPr>
            <w:tcW w:w="316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55CC3167" w:rsidP="55CC3167" w:rsidRDefault="55CC3167" w14:paraId="39E2ED83" w14:textId="2FA288E8">
            <w:pPr>
              <w:spacing w:line="259" w:lineRule="auto"/>
            </w:pPr>
            <w:r w:rsidR="24ED1CB5">
              <w:rPr/>
              <w:t>Enviar encuesta breve post servicio (</w:t>
            </w:r>
            <w:r w:rsidR="24ED1CB5">
              <w:rPr/>
              <w:t>“Qué tal tu experiencia con el pedido anticipado?</w:t>
            </w:r>
            <w:r w:rsidR="24ED1CB5">
              <w:rPr/>
              <w:t>))</w:t>
            </w:r>
          </w:p>
        </w:tc>
        <w:tc>
          <w:tcPr>
            <w:tcW w:w="149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55CC3167" w:rsidP="55CC3167" w:rsidRDefault="55CC3167" w14:paraId="12A4057B" w14:textId="4A6428B8">
            <w:pPr>
              <w:spacing w:line="259" w:lineRule="auto"/>
              <w:ind w:firstLine="0"/>
              <w:jc w:val="center"/>
            </w:pPr>
            <w:r>
              <w:t>Personal de atención</w:t>
            </w:r>
          </w:p>
        </w:tc>
        <w:tc>
          <w:tcPr>
            <w:tcW w:w="23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55CC3167" w:rsidP="55CC3167" w:rsidRDefault="55CC3167" w14:paraId="67264BB5" w14:textId="4B7B132C">
            <w:pPr>
              <w:spacing w:line="259" w:lineRule="auto"/>
              <w:ind w:firstLine="0"/>
            </w:pPr>
            <w:r>
              <w:t>Respuestas positivas ≥80%</w:t>
            </w:r>
          </w:p>
        </w:tc>
      </w:tr>
      <w:tr w:rsidR="00412A35" w:rsidTr="24ED1CB5" w14:paraId="0D3FACA1" w14:textId="77777777">
        <w:trPr>
          <w:trHeight w:val="562"/>
        </w:trPr>
        <w:tc>
          <w:tcPr>
            <w:tcW w:w="181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412A35" w:rsidRDefault="008748CC" w14:paraId="231AA777" w14:textId="77777777">
            <w:pPr>
              <w:spacing w:after="0" w:line="259" w:lineRule="auto"/>
              <w:ind w:left="0" w:firstLine="0"/>
            </w:pPr>
            <w:r>
              <w:t xml:space="preserve">Punto de venta </w:t>
            </w:r>
          </w:p>
        </w:tc>
        <w:tc>
          <w:tcPr>
            <w:tcW w:w="316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5097361A" w14:textId="61BAB4B1">
            <w:pPr>
              <w:spacing w:after="0" w:line="259" w:lineRule="auto"/>
              <w:ind w:left="0"/>
            </w:pPr>
            <w:r>
              <w:t>Área señalizada para recoger pedidos pick-up en mostrador</w:t>
            </w:r>
          </w:p>
        </w:tc>
        <w:tc>
          <w:tcPr>
            <w:tcW w:w="149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412A35" w:rsidRDefault="55CC3167" w14:paraId="54037449" w14:textId="1C9823C9">
            <w:pPr>
              <w:spacing w:after="0" w:line="259" w:lineRule="auto"/>
              <w:ind w:left="0" w:right="62" w:firstLine="0"/>
              <w:jc w:val="center"/>
            </w:pPr>
            <w:r>
              <w:t xml:space="preserve">Encargado </w:t>
            </w:r>
          </w:p>
        </w:tc>
        <w:tc>
          <w:tcPr>
            <w:tcW w:w="23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2391037E" w14:textId="5409961C">
            <w:pPr>
              <w:spacing w:after="0" w:line="259" w:lineRule="auto"/>
              <w:ind w:left="0"/>
            </w:pPr>
            <w:r>
              <w:t>100% de pedidos entregados en el área designada.</w:t>
            </w:r>
          </w:p>
        </w:tc>
      </w:tr>
      <w:tr w:rsidR="00412A35" w:rsidTr="24ED1CB5" w14:paraId="17A69B45" w14:textId="77777777">
        <w:trPr>
          <w:trHeight w:val="562"/>
        </w:trPr>
        <w:tc>
          <w:tcPr>
            <w:tcW w:w="181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5ECE4446" w14:textId="7A3E4DAB">
            <w:pPr>
              <w:spacing w:after="0" w:line="259" w:lineRule="auto"/>
              <w:ind w:left="0" w:right="52"/>
            </w:pPr>
            <w:r>
              <w:t>WhatsApp y punto de venta</w:t>
            </w:r>
          </w:p>
        </w:tc>
        <w:tc>
          <w:tcPr>
            <w:tcW w:w="316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2A1E1C94" w14:textId="4C8A9A3B">
            <w:pPr>
              <w:spacing w:after="0" w:line="259" w:lineRule="auto"/>
              <w:ind w:left="0"/>
            </w:pPr>
            <w:r>
              <w:t>Al finalizar la entrega del pedido, invitar a seguir la página en redes sociales para recibir promociones y actualizaciones.</w:t>
            </w:r>
          </w:p>
        </w:tc>
        <w:tc>
          <w:tcPr>
            <w:tcW w:w="149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412A35" w:rsidRDefault="55CC3167" w14:paraId="603B29DD" w14:textId="61102905">
            <w:pPr>
              <w:spacing w:after="0" w:line="259" w:lineRule="auto"/>
              <w:ind w:left="0" w:right="63" w:firstLine="0"/>
              <w:jc w:val="center"/>
            </w:pPr>
            <w:r>
              <w:t xml:space="preserve">Personal de atención </w:t>
            </w:r>
          </w:p>
        </w:tc>
        <w:tc>
          <w:tcPr>
            <w:tcW w:w="23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412A35" w:rsidP="55CC3167" w:rsidRDefault="55CC3167" w14:paraId="214CBACA" w14:textId="05913484">
            <w:pPr>
              <w:spacing w:after="0" w:line="259" w:lineRule="auto"/>
              <w:ind w:left="0"/>
            </w:pPr>
            <w:r>
              <w:t>20% de pedidos anticipados con seguimiento en redes</w:t>
            </w:r>
          </w:p>
        </w:tc>
      </w:tr>
    </w:tbl>
    <w:p w:rsidR="00412A35" w:rsidRDefault="008748CC" w14:paraId="6D9F6F45" w14:textId="77777777">
      <w:pPr>
        <w:spacing w:after="294" w:line="259" w:lineRule="auto"/>
        <w:ind w:left="0" w:firstLine="0"/>
      </w:pPr>
      <w:r>
        <w:t xml:space="preserve"> </w:t>
      </w:r>
    </w:p>
    <w:p w:rsidR="00412A35" w:rsidRDefault="008748CC" w14:paraId="187C95AB" w14:textId="77777777">
      <w:pPr>
        <w:pStyle w:val="Heading1"/>
        <w:spacing w:after="0"/>
        <w:ind w:left="265" w:hanging="280"/>
      </w:pPr>
      <w:r>
        <w:t xml:space="preserve">Cronograma integrado </w:t>
      </w:r>
    </w:p>
    <w:tbl>
      <w:tblPr>
        <w:tblStyle w:val="TableGrid"/>
        <w:tblW w:w="8830" w:type="dxa"/>
        <w:tblInd w:w="5" w:type="dxa"/>
        <w:tblCellMar>
          <w:top w:w="62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350"/>
        <w:gridCol w:w="2143"/>
        <w:gridCol w:w="2687"/>
        <w:gridCol w:w="2650"/>
      </w:tblGrid>
      <w:tr w:rsidR="00412A35" w:rsidTr="55CC3167" w14:paraId="6C693764" w14:textId="77777777">
        <w:trPr>
          <w:trHeight w:val="286"/>
        </w:trPr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7E866E4D" w14:textId="77777777">
            <w:pPr>
              <w:spacing w:after="0" w:line="259" w:lineRule="auto"/>
              <w:ind w:left="66" w:firstLine="0"/>
            </w:pPr>
            <w:r>
              <w:rPr>
                <w:b/>
              </w:rPr>
              <w:t xml:space="preserve">Mes </w:t>
            </w:r>
          </w:p>
        </w:tc>
        <w:tc>
          <w:tcPr>
            <w:tcW w:w="21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06426E1F" w14:textId="77777777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Interno </w:t>
            </w:r>
          </w:p>
        </w:tc>
        <w:tc>
          <w:tcPr>
            <w:tcW w:w="26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3D874F56" w14:textId="7777777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Externo </w:t>
            </w:r>
          </w:p>
        </w:tc>
        <w:tc>
          <w:tcPr>
            <w:tcW w:w="26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008748CC" w14:paraId="0AFB794D" w14:textId="77777777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Omni/Relacional </w:t>
            </w:r>
          </w:p>
        </w:tc>
      </w:tr>
      <w:tr w:rsidR="00412A35" w:rsidTr="55CC3167" w14:paraId="23591D1D" w14:textId="77777777">
        <w:trPr>
          <w:trHeight w:val="563"/>
        </w:trPr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RDefault="55CC3167" w14:paraId="1B7EEEEB" w14:textId="28BB88F5">
            <w:pPr>
              <w:spacing w:after="0" w:line="259" w:lineRule="auto"/>
              <w:ind w:left="0" w:firstLine="0"/>
              <w:jc w:val="both"/>
            </w:pPr>
            <w:r>
              <w:t xml:space="preserve">Semana 1 </w:t>
            </w:r>
          </w:p>
        </w:tc>
        <w:tc>
          <w:tcPr>
            <w:tcW w:w="21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RDefault="55CC3167" w14:paraId="6FA05CF3" w14:textId="494EB002">
            <w:pPr>
              <w:spacing w:after="0" w:line="259" w:lineRule="auto"/>
              <w:ind w:left="0" w:firstLine="0"/>
            </w:pPr>
            <w:r>
              <w:t>Capacitación breve al personal; Implementación de checklist</w:t>
            </w:r>
          </w:p>
        </w:tc>
        <w:tc>
          <w:tcPr>
            <w:tcW w:w="26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761ABD3A" w14:textId="262EB00B">
            <w:pPr>
              <w:spacing w:after="0" w:line="259" w:lineRule="auto"/>
              <w:ind w:left="0"/>
            </w:pPr>
            <w:r>
              <w:t>Diseño y colocación de carteles y flyers; publicación en redes para informar del servicio.</w:t>
            </w:r>
          </w:p>
        </w:tc>
        <w:tc>
          <w:tcPr>
            <w:tcW w:w="26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P="55CC3167" w:rsidRDefault="55CC3167" w14:paraId="7ADA4A16" w14:textId="31F6BB25">
            <w:pPr>
              <w:spacing w:after="0" w:line="259" w:lineRule="auto"/>
              <w:ind w:left="0"/>
            </w:pPr>
            <w:r>
              <w:t>Actualización del catálogo en WhatsApp Business (menú, combos y horarios); activación de mensajes automáticos de bienvenida y confirmación.</w:t>
            </w:r>
          </w:p>
        </w:tc>
      </w:tr>
      <w:tr w:rsidR="00412A35" w:rsidTr="55CC3167" w14:paraId="16F64AD2" w14:textId="77777777">
        <w:trPr>
          <w:trHeight w:val="562"/>
        </w:trPr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RDefault="55CC3167" w14:paraId="2CBEA366" w14:textId="2ECFD6BB">
            <w:pPr>
              <w:spacing w:after="0" w:line="259" w:lineRule="auto"/>
              <w:ind w:left="0" w:firstLine="0"/>
            </w:pPr>
            <w:r>
              <w:t>Semana 2</w:t>
            </w:r>
          </w:p>
        </w:tc>
        <w:tc>
          <w:tcPr>
            <w:tcW w:w="21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1C872E3D" w14:textId="56F4B054">
            <w:pPr>
              <w:spacing w:after="0" w:line="259" w:lineRule="auto"/>
              <w:ind w:left="0"/>
            </w:pPr>
            <w:r>
              <w:t>Revisión de bitacora de incidencias y retroalimentación</w:t>
            </w:r>
          </w:p>
        </w:tc>
        <w:tc>
          <w:tcPr>
            <w:tcW w:w="26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0905A398" w14:textId="6BF3B567">
            <w:pPr>
              <w:spacing w:after="0" w:line="259" w:lineRule="auto"/>
              <w:ind w:left="0"/>
            </w:pPr>
            <w:r>
              <w:t>Promoción continua en redes semanalmente y visualización en el punto de venta</w:t>
            </w:r>
          </w:p>
        </w:tc>
        <w:tc>
          <w:tcPr>
            <w:tcW w:w="26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RDefault="55CC3167" w14:paraId="3861B1FF" w14:textId="789417CA">
            <w:pPr>
              <w:spacing w:after="0" w:line="259" w:lineRule="auto"/>
              <w:ind w:left="0" w:firstLine="0"/>
            </w:pPr>
            <w:r>
              <w:t xml:space="preserve">Aplicación de mini encuesta de satisfacción </w:t>
            </w:r>
          </w:p>
        </w:tc>
      </w:tr>
      <w:tr w:rsidR="00412A35" w:rsidTr="55CC3167" w14:paraId="25443F5C" w14:textId="77777777">
        <w:trPr>
          <w:trHeight w:val="562"/>
        </w:trPr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RDefault="55CC3167" w14:paraId="01A12333" w14:textId="07B6FBB1">
            <w:pPr>
              <w:spacing w:after="0" w:line="259" w:lineRule="auto"/>
              <w:ind w:left="0" w:firstLine="0"/>
            </w:pPr>
            <w:r>
              <w:t xml:space="preserve">Posterior </w:t>
            </w:r>
          </w:p>
        </w:tc>
        <w:tc>
          <w:tcPr>
            <w:tcW w:w="21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412A35" w:rsidRDefault="55CC3167" w14:paraId="1DD004E4" w14:textId="02F9B52A">
            <w:pPr>
              <w:spacing w:after="0" w:line="259" w:lineRule="auto"/>
              <w:ind w:left="0" w:firstLine="0"/>
            </w:pPr>
            <w:r>
              <w:t xml:space="preserve">Mantener capacitaciones trimestrales para el personal nuevo; revisión mensual del checklist de atención </w:t>
            </w:r>
          </w:p>
        </w:tc>
        <w:tc>
          <w:tcPr>
            <w:tcW w:w="26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50585C7F" w14:textId="6D3A165D">
            <w:pPr>
              <w:spacing w:after="0" w:line="259" w:lineRule="auto"/>
              <w:ind w:left="0"/>
            </w:pPr>
            <w:r>
              <w:t>Continuar con publicaciones semanales y actualizar según la temporada; medir visualización e interacción mensualmente</w:t>
            </w:r>
          </w:p>
        </w:tc>
        <w:tc>
          <w:tcPr>
            <w:tcW w:w="26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12A35" w:rsidP="55CC3167" w:rsidRDefault="55CC3167" w14:paraId="68E145EB" w14:textId="6D40F5C4">
            <w:pPr>
              <w:spacing w:after="0" w:line="259" w:lineRule="auto"/>
              <w:ind w:left="0"/>
            </w:pPr>
            <w:r>
              <w:t>Mantener actualizado el catálogo y mensajes automáticos en WhatsApp; Invitar a los clientes a redes sociales.</w:t>
            </w:r>
          </w:p>
        </w:tc>
      </w:tr>
    </w:tbl>
    <w:p w:rsidR="00412A35" w:rsidP="55CC3167" w:rsidRDefault="55CC3167" w14:paraId="7ADF3952" w14:textId="72E95594">
      <w:pPr>
        <w:spacing w:after="294" w:line="259" w:lineRule="auto"/>
        <w:ind w:left="0" w:firstLine="0"/>
      </w:pPr>
      <w:r>
        <w:t xml:space="preserve"> </w:t>
      </w:r>
    </w:p>
    <w:p w:rsidR="55CC3167" w:rsidP="55CC3167" w:rsidRDefault="55CC3167" w14:paraId="0F387F27" w14:textId="48D08DF5">
      <w:pPr>
        <w:spacing w:after="294" w:line="259" w:lineRule="auto"/>
        <w:ind w:left="0" w:firstLine="0"/>
      </w:pPr>
    </w:p>
    <w:p w:rsidR="55CC3167" w:rsidP="55CC3167" w:rsidRDefault="55CC3167" w14:paraId="347618F7" w14:textId="19E04666">
      <w:pPr>
        <w:spacing w:after="294" w:line="259" w:lineRule="auto"/>
        <w:ind w:left="0" w:firstLine="0"/>
      </w:pPr>
    </w:p>
    <w:p w:rsidR="24ED1CB5" w:rsidP="24ED1CB5" w:rsidRDefault="24ED1CB5" w14:paraId="5A324A02" w14:textId="0C2E3C66">
      <w:pPr>
        <w:spacing w:after="294" w:line="259" w:lineRule="auto"/>
        <w:ind w:left="0" w:firstLine="0"/>
      </w:pPr>
    </w:p>
    <w:p w:rsidR="24ED1CB5" w:rsidP="24ED1CB5" w:rsidRDefault="24ED1CB5" w14:paraId="3C0E171B" w14:textId="2AF5FB8E">
      <w:pPr>
        <w:spacing w:after="294" w:line="259" w:lineRule="auto"/>
        <w:ind w:left="0" w:firstLine="0"/>
      </w:pPr>
    </w:p>
    <w:p w:rsidR="24ED1CB5" w:rsidP="24ED1CB5" w:rsidRDefault="24ED1CB5" w14:paraId="56F14021" w14:textId="342E1AFD">
      <w:pPr>
        <w:spacing w:after="294" w:line="259" w:lineRule="auto"/>
        <w:ind w:left="0" w:firstLine="0"/>
      </w:pPr>
    </w:p>
    <w:p w:rsidR="55CC3167" w:rsidP="55CC3167" w:rsidRDefault="55CC3167" w14:paraId="172FD2AA" w14:textId="75768D14">
      <w:pPr>
        <w:spacing w:after="294" w:line="259" w:lineRule="auto"/>
        <w:ind w:left="0" w:firstLine="0"/>
        <w:jc w:val="center"/>
        <w:rPr>
          <w:b/>
          <w:bCs/>
          <w:sz w:val="36"/>
          <w:szCs w:val="36"/>
        </w:rPr>
      </w:pPr>
      <w:r w:rsidRPr="55CC3167">
        <w:rPr>
          <w:b/>
          <w:bCs/>
          <w:sz w:val="32"/>
          <w:szCs w:val="32"/>
        </w:rPr>
        <w:t>Riesgos y Plan de Contingencia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37"/>
        <w:gridCol w:w="1656"/>
        <w:gridCol w:w="1959"/>
        <w:gridCol w:w="1554"/>
        <w:gridCol w:w="2015"/>
      </w:tblGrid>
      <w:tr w:rsidR="55CC3167" w:rsidTr="55CC3167" w14:paraId="4CFD21CB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5DE3E015" w14:textId="747767A2">
            <w:pPr>
              <w:spacing w:after="0" w:line="259" w:lineRule="auto"/>
              <w:ind w:left="66"/>
            </w:pPr>
            <w:r w:rsidRPr="55CC3167">
              <w:rPr>
                <w:b/>
                <w:bCs/>
              </w:rPr>
              <w:t>Riesgo</w:t>
            </w: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416FCB82" w14:textId="01F5E2A8">
            <w:pPr>
              <w:spacing w:after="0" w:line="259" w:lineRule="auto"/>
              <w:ind w:left="0" w:right="61"/>
              <w:jc w:val="center"/>
            </w:pPr>
            <w:r w:rsidRPr="55CC3167">
              <w:rPr>
                <w:b/>
                <w:bCs/>
              </w:rPr>
              <w:t>Impacto potencial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00CCF6E9" w14:textId="6197F054">
            <w:pPr>
              <w:spacing w:after="0" w:line="259" w:lineRule="auto"/>
              <w:ind w:left="0" w:right="66"/>
              <w:jc w:val="center"/>
            </w:pPr>
            <w:r w:rsidRPr="55CC3167">
              <w:rPr>
                <w:b/>
                <w:bCs/>
              </w:rPr>
              <w:t>Acciones preventivas</w:t>
            </w:r>
          </w:p>
          <w:p w:rsidR="55CC3167" w:rsidP="55CC3167" w:rsidRDefault="55CC3167" w14:paraId="696826E5" w14:textId="61F55EDE">
            <w:pPr>
              <w:spacing w:after="0" w:line="259" w:lineRule="auto"/>
              <w:ind w:left="0" w:right="61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7A422E3" w14:textId="38B9A12E">
            <w:pPr>
              <w:spacing w:after="0" w:line="259" w:lineRule="auto"/>
              <w:ind w:left="0" w:right="66"/>
              <w:jc w:val="center"/>
            </w:pPr>
            <w:r w:rsidRPr="55CC3167">
              <w:rPr>
                <w:b/>
                <w:bCs/>
              </w:rPr>
              <w:t>Acciones correctivas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0DE6B184" w14:textId="3ECBC265">
            <w:pPr>
              <w:spacing w:line="259" w:lineRule="auto"/>
              <w:jc w:val="center"/>
            </w:pPr>
            <w:r w:rsidRPr="55CC3167">
              <w:rPr>
                <w:b/>
                <w:bCs/>
              </w:rPr>
              <w:t>Responsable</w:t>
            </w:r>
          </w:p>
        </w:tc>
      </w:tr>
      <w:tr w:rsidR="55CC3167" w:rsidTr="55CC3167" w14:paraId="03E43BD2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39C94FB7" w14:textId="3D50D18D">
            <w:pPr>
              <w:spacing w:after="0" w:line="259" w:lineRule="auto"/>
              <w:ind w:left="0"/>
            </w:pPr>
            <w:r>
              <w:t>Los clientes hacen uso del canal de pedidos anticipados por desconocimiento o falta de hábito.</w:t>
            </w:r>
          </w:p>
          <w:p w:rsidR="55CC3167" w:rsidP="55CC3167" w:rsidRDefault="55CC3167" w14:paraId="1078C4D2" w14:textId="5276E154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31686D25" w14:textId="262EB00B">
            <w:pPr>
              <w:spacing w:after="0" w:line="259" w:lineRule="auto"/>
              <w:ind w:left="0"/>
            </w:pPr>
            <w:r>
              <w:t>Diseño y colocación de carteles y flyers; publicación en redes para informar del servicio.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77D343A" w14:textId="262EB00B">
            <w:pPr>
              <w:spacing w:after="0" w:line="259" w:lineRule="auto"/>
              <w:ind w:left="0"/>
            </w:pPr>
            <w:r>
              <w:t>Diseño y colocación de carteles y flyers; publicación en redes para informar del servicio.</w:t>
            </w: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465BC564" w14:textId="164EF274">
            <w:pPr>
              <w:spacing w:after="0" w:line="259" w:lineRule="auto"/>
              <w:ind w:left="0"/>
            </w:pPr>
            <w:r>
              <w:t>Reforzar difusión con historias diarias y recompensas (ej. Descuentos en el primer pedido)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3B41EB0A" w14:textId="40351949">
            <w:pPr>
              <w:spacing w:line="259" w:lineRule="auto"/>
            </w:pPr>
            <w:r>
              <w:t>Encargado de redes</w:t>
            </w:r>
          </w:p>
        </w:tc>
      </w:tr>
      <w:tr w:rsidR="55CC3167" w:rsidTr="55CC3167" w14:paraId="6D8C5B4E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73BC5085" w14:textId="75F651C9">
            <w:pPr>
              <w:spacing w:line="259" w:lineRule="auto"/>
            </w:pPr>
            <w:r>
              <w:t>Escaso alcance de las publicaciones o falta de contenido atractivo.</w:t>
            </w: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6F8AD189" w14:textId="6D5295A7">
            <w:pPr>
              <w:spacing w:line="259" w:lineRule="auto"/>
            </w:pPr>
            <w:r>
              <w:t>Menor difusión del servicio y pérdida de visibilidad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53027DC0" w14:textId="7A983AE1">
            <w:pPr>
              <w:spacing w:line="259" w:lineRule="auto"/>
            </w:pPr>
            <w:r>
              <w:t>Planificar contenidos sencillos (fotos de productos, historias, recomendaciones)</w:t>
            </w: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64C751EF" w14:textId="401A20D7">
            <w:pPr>
              <w:spacing w:line="259" w:lineRule="auto"/>
            </w:pPr>
            <w:r>
              <w:t>Realizar publicaciones interactivas como encuestas o sorteos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52D38C14" w14:textId="50C52D62">
            <w:pPr>
              <w:spacing w:line="259" w:lineRule="auto"/>
            </w:pPr>
            <w:r>
              <w:t>Encargado de redes</w:t>
            </w:r>
          </w:p>
        </w:tc>
      </w:tr>
      <w:tr w:rsidR="55CC3167" w:rsidTr="55CC3167" w14:paraId="3091C88D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26DA2B5A" w14:textId="0C2634D0">
            <w:pPr>
              <w:spacing w:after="0" w:line="259" w:lineRule="auto"/>
              <w:ind w:left="0"/>
            </w:pPr>
            <w:r>
              <w:t>Demora en respuesta por WhatsApp en horas pico</w:t>
            </w: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B59C6C5" w14:textId="1B073C3E">
            <w:pPr>
              <w:spacing w:after="0" w:line="259" w:lineRule="auto"/>
              <w:ind w:left="0"/>
            </w:pPr>
            <w:r>
              <w:t>Pérdida de confianza o cancelación de pedidos.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3BBB0BA" w14:textId="55EE0122">
            <w:pPr>
              <w:spacing w:after="0" w:line="259" w:lineRule="auto"/>
              <w:ind w:left="0"/>
            </w:pPr>
            <w:r>
              <w:t>Establecer turnos de atención y mensajes automáticos de confirmación</w:t>
            </w: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361F9BB" w14:textId="2F405931">
            <w:pPr>
              <w:spacing w:after="0" w:line="259" w:lineRule="auto"/>
              <w:ind w:left="0"/>
            </w:pPr>
            <w:r>
              <w:t>En horas de alta demanda, priorizar la atención digital. Si el cliente llega sin haber recibido respuesta, ofrecer una disculpa y atención inmediata.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56F4EF5E" w14:textId="5C2CB32E">
            <w:pPr>
              <w:spacing w:line="259" w:lineRule="auto"/>
            </w:pPr>
            <w:r>
              <w:t>Personal de turno</w:t>
            </w:r>
          </w:p>
        </w:tc>
      </w:tr>
      <w:tr w:rsidR="55CC3167" w:rsidTr="55CC3167" w14:paraId="574B4D2C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2A7CA174" w14:textId="550CBCB9">
            <w:pPr>
              <w:spacing w:line="259" w:lineRule="auto"/>
            </w:pPr>
            <w:r>
              <w:t>Fallas en comunicación interna.</w:t>
            </w: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013160E7" w14:textId="0EC13024">
            <w:pPr>
              <w:spacing w:line="259" w:lineRule="auto"/>
            </w:pPr>
            <w:r>
              <w:t>Inconsistencia en la experiencia del cliente.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03760455" w14:textId="48FBB424">
            <w:pPr>
              <w:spacing w:line="259" w:lineRule="auto"/>
            </w:pPr>
            <w:r>
              <w:t>Revisar semanalmente el checklist y realizar retroalimentación verbal</w:t>
            </w: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09B2F6CD" w14:textId="6622DAFA">
            <w:pPr>
              <w:spacing w:line="259" w:lineRule="auto"/>
            </w:pPr>
            <w:r>
              <w:t>Capacitar al personal en caso de desviaciones o quejas.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3C368224" w14:textId="4B0C1295">
            <w:pPr>
              <w:spacing w:line="259" w:lineRule="auto"/>
            </w:pPr>
            <w:r>
              <w:t>Encargado del local</w:t>
            </w:r>
          </w:p>
        </w:tc>
      </w:tr>
      <w:tr w:rsidR="55CC3167" w:rsidTr="55CC3167" w14:paraId="0BF5669D" w14:textId="77777777">
        <w:trPr>
          <w:trHeight w:val="300"/>
        </w:trPr>
        <w:tc>
          <w:tcPr>
            <w:tcW w:w="1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55CC3167" w:rsidP="55CC3167" w:rsidRDefault="55CC3167" w14:paraId="08123CF3" w14:textId="18C8C794">
            <w:pPr>
              <w:spacing w:line="259" w:lineRule="auto"/>
            </w:pPr>
            <w:r w:rsidRPr="55CC3167">
              <w:t>Configuración incorrecta o errores en WhatsApp Business.</w:t>
            </w:r>
          </w:p>
        </w:tc>
        <w:tc>
          <w:tcPr>
            <w:tcW w:w="16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133C3547" w14:textId="4535BC19">
            <w:pPr>
              <w:spacing w:line="259" w:lineRule="auto"/>
            </w:pPr>
            <w:r>
              <w:t>Dificultad para realizar pedidos o confusión del cliente.</w:t>
            </w:r>
          </w:p>
        </w:tc>
        <w:tc>
          <w:tcPr>
            <w:tcW w:w="19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337BEA2F" w14:textId="5DE92D10">
            <w:pPr>
              <w:spacing w:line="259" w:lineRule="auto"/>
            </w:pPr>
            <w:r>
              <w:t>Verificar semanalmente el funcionamiento del catálogo y mensajes automáticos.</w:t>
            </w:r>
          </w:p>
        </w:tc>
        <w:tc>
          <w:tcPr>
            <w:tcW w:w="156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518C0A0E" w14:textId="75ED2B6B">
            <w:pPr>
              <w:spacing w:line="259" w:lineRule="auto"/>
            </w:pPr>
            <w:r>
              <w:t>Actualizar la app o reconfigurar las plantillas.</w:t>
            </w:r>
          </w:p>
        </w:tc>
        <w:tc>
          <w:tcPr>
            <w:tcW w:w="20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55CC3167" w:rsidP="55CC3167" w:rsidRDefault="55CC3167" w14:paraId="2ACC83B1" w14:textId="6994BBF1">
            <w:pPr>
              <w:spacing w:line="259" w:lineRule="auto"/>
            </w:pPr>
            <w:r>
              <w:t>Encargado del local</w:t>
            </w:r>
          </w:p>
        </w:tc>
      </w:tr>
    </w:tbl>
    <w:p w:rsidR="55CC3167" w:rsidRDefault="55CC3167" w14:paraId="670C0908" w14:textId="0589C8AD"/>
    <w:p w:rsidR="55CC3167" w:rsidP="55CC3167" w:rsidRDefault="55CC3167" w14:paraId="62842D34" w14:textId="43927A3A">
      <w:pPr>
        <w:spacing w:after="294" w:line="259" w:lineRule="auto"/>
        <w:ind w:left="0" w:firstLine="0"/>
        <w:jc w:val="center"/>
        <w:rPr>
          <w:b/>
          <w:bCs/>
        </w:rPr>
      </w:pPr>
    </w:p>
    <w:sectPr w:rsidR="55CC3167">
      <w:headerReference w:type="default" r:id="rId12"/>
      <w:footerReference w:type="default" r:id="rId13"/>
      <w:pgSz w:w="12240" w:h="15840" w:orient="portrait"/>
      <w:pgMar w:top="1474" w:right="1701" w:bottom="1606" w:left="1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AEF" w:rsidRDefault="00C61AEF" w14:paraId="7F0F095B" w14:textId="77777777">
      <w:pPr>
        <w:spacing w:after="0" w:line="240" w:lineRule="auto"/>
      </w:pPr>
      <w:r>
        <w:separator/>
      </w:r>
    </w:p>
  </w:endnote>
  <w:endnote w:type="continuationSeparator" w:id="0">
    <w:p w:rsidR="00C61AEF" w:rsidRDefault="00C61AEF" w14:paraId="79A5D8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5CC3167" w:rsidTr="55CC3167" w14:paraId="3AEABCFC" w14:textId="77777777">
      <w:trPr>
        <w:trHeight w:val="300"/>
      </w:trPr>
      <w:tc>
        <w:tcPr>
          <w:tcW w:w="2945" w:type="dxa"/>
        </w:tcPr>
        <w:p w:rsidR="55CC3167" w:rsidP="55CC3167" w:rsidRDefault="55CC3167" w14:paraId="76C94A71" w14:textId="0447FA91">
          <w:pPr>
            <w:pStyle w:val="Header"/>
            <w:ind w:left="-115"/>
          </w:pPr>
        </w:p>
      </w:tc>
      <w:tc>
        <w:tcPr>
          <w:tcW w:w="2945" w:type="dxa"/>
        </w:tcPr>
        <w:p w:rsidR="55CC3167" w:rsidP="55CC3167" w:rsidRDefault="55CC3167" w14:paraId="75E10EE9" w14:textId="55FD1E4B">
          <w:pPr>
            <w:pStyle w:val="Header"/>
            <w:jc w:val="center"/>
          </w:pPr>
        </w:p>
      </w:tc>
      <w:tc>
        <w:tcPr>
          <w:tcW w:w="2945" w:type="dxa"/>
        </w:tcPr>
        <w:p w:rsidR="55CC3167" w:rsidP="55CC3167" w:rsidRDefault="55CC3167" w14:paraId="602CB34D" w14:textId="60266126">
          <w:pPr>
            <w:pStyle w:val="Header"/>
            <w:ind w:right="-115"/>
            <w:jc w:val="right"/>
          </w:pPr>
        </w:p>
      </w:tc>
    </w:tr>
  </w:tbl>
  <w:p w:rsidR="55CC3167" w:rsidP="55CC3167" w:rsidRDefault="55CC3167" w14:paraId="2E0FDEE4" w14:textId="4FF4D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AEF" w:rsidRDefault="00C61AEF" w14:paraId="71FA2004" w14:textId="77777777">
      <w:pPr>
        <w:spacing w:after="0" w:line="240" w:lineRule="auto"/>
      </w:pPr>
      <w:r>
        <w:separator/>
      </w:r>
    </w:p>
  </w:footnote>
  <w:footnote w:type="continuationSeparator" w:id="0">
    <w:p w:rsidR="00C61AEF" w:rsidRDefault="00C61AEF" w14:paraId="78E429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5CC3167" w:rsidTr="55CC3167" w14:paraId="473DBBA2" w14:textId="77777777">
      <w:trPr>
        <w:trHeight w:val="300"/>
      </w:trPr>
      <w:tc>
        <w:tcPr>
          <w:tcW w:w="2945" w:type="dxa"/>
        </w:tcPr>
        <w:p w:rsidR="55CC3167" w:rsidP="55CC3167" w:rsidRDefault="55CC3167" w14:paraId="02C38A95" w14:textId="41AA8E09">
          <w:pPr>
            <w:pStyle w:val="Header"/>
            <w:ind w:left="-115"/>
          </w:pPr>
        </w:p>
      </w:tc>
      <w:tc>
        <w:tcPr>
          <w:tcW w:w="2945" w:type="dxa"/>
        </w:tcPr>
        <w:p w:rsidR="55CC3167" w:rsidP="55CC3167" w:rsidRDefault="55CC3167" w14:paraId="6748D517" w14:textId="0400479C">
          <w:pPr>
            <w:pStyle w:val="Header"/>
            <w:jc w:val="center"/>
          </w:pPr>
        </w:p>
      </w:tc>
      <w:tc>
        <w:tcPr>
          <w:tcW w:w="2945" w:type="dxa"/>
        </w:tcPr>
        <w:p w:rsidR="55CC3167" w:rsidP="55CC3167" w:rsidRDefault="55CC3167" w14:paraId="22BAA721" w14:textId="24F69F62">
          <w:pPr>
            <w:pStyle w:val="Header"/>
            <w:ind w:right="-115"/>
            <w:jc w:val="right"/>
          </w:pPr>
        </w:p>
      </w:tc>
    </w:tr>
  </w:tbl>
  <w:p w:rsidR="55CC3167" w:rsidP="55CC3167" w:rsidRDefault="55CC3167" w14:paraId="61499B13" w14:textId="302C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BCE"/>
    <w:multiLevelType w:val="hybridMultilevel"/>
    <w:tmpl w:val="B85E8452"/>
    <w:lvl w:ilvl="0" w:tplc="E528D8B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340AAD7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8507766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E2647A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D463FD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67A7AD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B70FE5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CC78A0B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F82F4D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8E60103"/>
    <w:multiLevelType w:val="hybridMultilevel"/>
    <w:tmpl w:val="14206AFC"/>
    <w:lvl w:ilvl="0" w:tplc="AF1A0CCC">
      <w:start w:val="1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2D4A364">
      <w:start w:val="1"/>
      <w:numFmt w:val="bullet"/>
      <w:lvlText w:val="-"/>
      <w:lvlJc w:val="left"/>
      <w:pPr>
        <w:ind w:left="14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7C21572">
      <w:start w:val="1"/>
      <w:numFmt w:val="bullet"/>
      <w:lvlText w:val="▪"/>
      <w:lvlJc w:val="left"/>
      <w:pPr>
        <w:ind w:left="21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B406BB2">
      <w:start w:val="1"/>
      <w:numFmt w:val="bullet"/>
      <w:lvlText w:val="•"/>
      <w:lvlJc w:val="left"/>
      <w:pPr>
        <w:ind w:left="28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55876F8">
      <w:start w:val="1"/>
      <w:numFmt w:val="bullet"/>
      <w:lvlText w:val="o"/>
      <w:lvlJc w:val="left"/>
      <w:pPr>
        <w:ind w:left="36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CC8A73E">
      <w:start w:val="1"/>
      <w:numFmt w:val="bullet"/>
      <w:lvlText w:val="▪"/>
      <w:lvlJc w:val="left"/>
      <w:pPr>
        <w:ind w:left="43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39646F8">
      <w:start w:val="1"/>
      <w:numFmt w:val="bullet"/>
      <w:lvlText w:val="•"/>
      <w:lvlJc w:val="left"/>
      <w:pPr>
        <w:ind w:left="50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5DE32BE">
      <w:start w:val="1"/>
      <w:numFmt w:val="bullet"/>
      <w:lvlText w:val="o"/>
      <w:lvlJc w:val="left"/>
      <w:pPr>
        <w:ind w:left="57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E067114">
      <w:start w:val="1"/>
      <w:numFmt w:val="bullet"/>
      <w:lvlText w:val="▪"/>
      <w:lvlJc w:val="left"/>
      <w:pPr>
        <w:ind w:left="64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97149A4"/>
    <w:multiLevelType w:val="multilevel"/>
    <w:tmpl w:val="D424E9AC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2"/>
      <w:numFmt w:val="decimal"/>
      <w:pStyle w:val="Heading2"/>
      <w:lvlText w:val="%1.%2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09892880">
    <w:abstractNumId w:val="0"/>
  </w:num>
  <w:num w:numId="2" w16cid:durableId="519399336">
    <w:abstractNumId w:val="1"/>
  </w:num>
  <w:num w:numId="3" w16cid:durableId="134285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35"/>
    <w:rsid w:val="00043AF9"/>
    <w:rsid w:val="00284360"/>
    <w:rsid w:val="00412A35"/>
    <w:rsid w:val="00455094"/>
    <w:rsid w:val="005B5122"/>
    <w:rsid w:val="006A4A13"/>
    <w:rsid w:val="007E2DF1"/>
    <w:rsid w:val="008748CC"/>
    <w:rsid w:val="00924C14"/>
    <w:rsid w:val="00A70E9B"/>
    <w:rsid w:val="00AF6E26"/>
    <w:rsid w:val="00C61AEF"/>
    <w:rsid w:val="24ED1CB5"/>
    <w:rsid w:val="55C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229"/>
  <w15:docId w15:val="{DDC417E4-194A-4880-8551-EE760BC1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68" w:line="249" w:lineRule="auto"/>
      <w:ind w:left="10" w:hanging="10"/>
    </w:pPr>
    <w:rPr>
      <w:rFonts w:ascii="Times New Roman" w:hAnsi="Times New Roman"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218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"/>
      </w:numPr>
      <w:spacing w:after="218" w:line="259" w:lineRule="auto"/>
      <w:ind w:left="10" w:hanging="10"/>
      <w:outlineLvl w:val="1"/>
    </w:pPr>
    <w:rPr>
      <w:rFonts w:ascii="Times New Roman" w:hAnsi="Times New Roman" w:eastAsia="Times New Roman" w:cs="Times New Roman"/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8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uiPriority w:val="99"/>
    <w:unhideWhenUsed/>
    <w:rsid w:val="55CC316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55CC3167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8404C887234796A3526BF7DB92D7" ma:contentTypeVersion="13" ma:contentTypeDescription="Create a new document." ma:contentTypeScope="" ma:versionID="93053f17019533710f858cad0b5fd7a8">
  <xsd:schema xmlns:xsd="http://www.w3.org/2001/XMLSchema" xmlns:xs="http://www.w3.org/2001/XMLSchema" xmlns:p="http://schemas.microsoft.com/office/2006/metadata/properties" xmlns:ns3="7203960b-f2b0-4828-85e1-b7275e34e3da" xmlns:ns4="deaf9f37-b93d-451a-9967-360d4d0a873c" targetNamespace="http://schemas.microsoft.com/office/2006/metadata/properties" ma:root="true" ma:fieldsID="03d2e7a252e9ff5c158bf7f4931ea99a" ns3:_="" ns4:_="">
    <xsd:import namespace="7203960b-f2b0-4828-85e1-b7275e34e3da"/>
    <xsd:import namespace="deaf9f37-b93d-451a-9967-360d4d0a8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960b-f2b0-4828-85e1-b7275e34e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9f37-b93d-451a-9967-360d4d0a8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3960b-f2b0-4828-85e1-b7275e34e3da" xsi:nil="true"/>
  </documentManagement>
</p:properties>
</file>

<file path=customXml/itemProps1.xml><?xml version="1.0" encoding="utf-8"?>
<ds:datastoreItem xmlns:ds="http://schemas.openxmlformats.org/officeDocument/2006/customXml" ds:itemID="{0991E575-3B84-4E49-860B-8DFD34D9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960b-f2b0-4828-85e1-b7275e34e3da"/>
    <ds:schemaRef ds:uri="deaf9f37-b93d-451a-9967-360d4d0a8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73B20-EB99-4841-B295-B06F7004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2AC8F-1537-41D6-83F0-8FBC7521E53A}">
  <ds:schemaRefs>
    <ds:schemaRef ds:uri="http://schemas.microsoft.com/office/2006/metadata/properties"/>
    <ds:schemaRef ds:uri="http://schemas.microsoft.com/office/infopath/2007/PartnerControls"/>
    <ds:schemaRef ds:uri="7203960b-f2b0-4828-85e1-b7275e34e3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Profra. Minerva Camacho Javier</dc:creator>
  <keywords/>
  <lastModifiedBy>Usuario invitado</lastModifiedBy>
  <revision>9</revision>
  <dcterms:created xsi:type="dcterms:W3CDTF">2025-11-03T15:12:00.0000000Z</dcterms:created>
  <dcterms:modified xsi:type="dcterms:W3CDTF">2025-11-12T04:26:56.8037959Z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0x010100E09E8404C887234796A3526BF7DB92D7</vt:lpwstr>
  </property>
</Properties>
</file>